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897" w:rsidRPr="00F87174" w:rsidRDefault="00277897" w:rsidP="00277897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277897" w:rsidRPr="00F87174" w:rsidRDefault="00277897" w:rsidP="00277897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277897" w:rsidRPr="00F87174" w:rsidRDefault="00277897" w:rsidP="0027789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77897" w:rsidRPr="00F87174" w:rsidRDefault="00277897" w:rsidP="00277897">
      <w:pPr>
        <w:rPr>
          <w:sz w:val="24"/>
          <w:szCs w:val="24"/>
        </w:rPr>
      </w:pPr>
    </w:p>
    <w:p w:rsidR="00277897" w:rsidRPr="00F87174" w:rsidRDefault="00277897" w:rsidP="00277897">
      <w:pPr>
        <w:rPr>
          <w:sz w:val="24"/>
          <w:szCs w:val="24"/>
        </w:rPr>
      </w:pPr>
    </w:p>
    <w:p w:rsidR="00277897" w:rsidRPr="00F87174" w:rsidRDefault="00277897" w:rsidP="00277897">
      <w:pPr>
        <w:rPr>
          <w:sz w:val="24"/>
          <w:szCs w:val="24"/>
        </w:rPr>
      </w:pPr>
    </w:p>
    <w:p w:rsidR="00277897" w:rsidRPr="00F87174" w:rsidRDefault="00277897" w:rsidP="00277897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77897" w:rsidRPr="00F87174" w:rsidRDefault="00277897" w:rsidP="00277897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277897" w:rsidRPr="00F87174" w:rsidRDefault="00277897" w:rsidP="00277897">
      <w:pPr>
        <w:rPr>
          <w:rFonts w:ascii="Times New Roman" w:hAnsi="Times New Roman" w:cs="Times New Roman"/>
          <w:sz w:val="24"/>
          <w:szCs w:val="24"/>
        </w:rPr>
      </w:pPr>
    </w:p>
    <w:p w:rsidR="00277897" w:rsidRPr="00F87174" w:rsidRDefault="00277897" w:rsidP="00277897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277897" w:rsidRPr="00F87174" w:rsidRDefault="00277897" w:rsidP="00277897">
      <w:pPr>
        <w:rPr>
          <w:rFonts w:ascii="Times New Roman" w:hAnsi="Times New Roman" w:cs="Times New Roman"/>
          <w:sz w:val="24"/>
          <w:szCs w:val="24"/>
        </w:rPr>
      </w:pPr>
    </w:p>
    <w:p w:rsidR="00277897" w:rsidRPr="00F87174" w:rsidRDefault="00277897" w:rsidP="00277897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277897" w:rsidRDefault="00277897" w:rsidP="00277897"/>
    <w:p w:rsidR="00277897" w:rsidRPr="00277897" w:rsidRDefault="00277897" w:rsidP="002778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Маятниковая миграция представляет собой:</w:t>
      </w:r>
    </w:p>
    <w:p w:rsidR="00277897" w:rsidRPr="00277897" w:rsidRDefault="00277897" w:rsidP="00277897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периодическое перемещение населения из одного населенного пункта в другой и обратно, связанное с работой или учебой;</w:t>
      </w:r>
    </w:p>
    <w:p w:rsidR="00277897" w:rsidRPr="00277897" w:rsidRDefault="00277897" w:rsidP="00277897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перемещение населения по территории страны с изменением постоянного места жительства.</w:t>
      </w:r>
    </w:p>
    <w:p w:rsidR="00277897" w:rsidRPr="00277897" w:rsidRDefault="00277897" w:rsidP="00277897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</w:rPr>
        <w:t>перемещение населения по территории страны к местам отдыха и обратно.</w:t>
      </w:r>
    </w:p>
    <w:p w:rsidR="00277897" w:rsidRPr="00277897" w:rsidRDefault="00277897" w:rsidP="00277897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277897" w:rsidRPr="00277897" w:rsidRDefault="00277897" w:rsidP="002778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 xml:space="preserve">Имеются следующие данные о численности населения населенного пункта за год (чел.): численность населения на начало года — 241400; число родившихся — 3380; число умерших — 2680; прибыло на постоянное место жительства — 1800; убыло в другие населенные пункты — 600. Численность населения на конец года = ... </w:t>
      </w:r>
    </w:p>
    <w:p w:rsidR="00277897" w:rsidRPr="00277897" w:rsidRDefault="00277897" w:rsidP="00277897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77897" w:rsidRPr="00277897" w:rsidRDefault="00277897" w:rsidP="002778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Изделия, которые еще не закончены производством в том или ином цехе, т.е. изделия, находящиеся на станке или подлежащие дальнейшей обработке в том же цехе: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Полуфабрикат;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Готовая продукция;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Товар.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Незавершенное производство.</w:t>
      </w:r>
    </w:p>
    <w:p w:rsidR="00277897" w:rsidRPr="00277897" w:rsidRDefault="00277897" w:rsidP="00277897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277897" w:rsidRPr="00277897" w:rsidRDefault="00277897" w:rsidP="002778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 xml:space="preserve">На фирме на 1 сентября списочное число работников составило 24 человека. В течение сентября было принято на работу: </w:t>
      </w:r>
    </w:p>
    <w:p w:rsidR="00277897" w:rsidRPr="00277897" w:rsidRDefault="00277897" w:rsidP="00277897">
      <w:pPr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05.IX - 5 человек</w:t>
      </w:r>
    </w:p>
    <w:p w:rsidR="00277897" w:rsidRPr="00277897" w:rsidRDefault="00277897" w:rsidP="00277897">
      <w:pPr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12.IX - 6 человек</w:t>
      </w:r>
    </w:p>
    <w:p w:rsidR="00277897" w:rsidRPr="00277897" w:rsidRDefault="00277897" w:rsidP="00277897">
      <w:pPr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 xml:space="preserve">19.IX - 11 человек </w:t>
      </w:r>
    </w:p>
    <w:p w:rsidR="00277897" w:rsidRPr="00277897" w:rsidRDefault="00277897" w:rsidP="00277897">
      <w:pPr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 xml:space="preserve">В течение  месяца было уволено: </w:t>
      </w:r>
    </w:p>
    <w:p w:rsidR="00277897" w:rsidRPr="00277897" w:rsidRDefault="00277897" w:rsidP="00277897">
      <w:pPr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lastRenderedPageBreak/>
        <w:t>08.IX - 4 человека</w:t>
      </w:r>
    </w:p>
    <w:p w:rsidR="00277897" w:rsidRPr="00277897" w:rsidRDefault="00277897" w:rsidP="00277897">
      <w:pPr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15.IX - 5 человек</w:t>
      </w:r>
    </w:p>
    <w:p w:rsidR="00277897" w:rsidRPr="00277897" w:rsidRDefault="00277897" w:rsidP="00277897">
      <w:pPr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22.IX - 6 человек</w:t>
      </w:r>
    </w:p>
    <w:p w:rsidR="00277897" w:rsidRPr="00277897" w:rsidRDefault="00277897" w:rsidP="00277897">
      <w:pPr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Выходные дни в сентябре: 6,7,13,14,20,21,27,28</w:t>
      </w:r>
    </w:p>
    <w:p w:rsidR="00277897" w:rsidRPr="00277897" w:rsidRDefault="00277897" w:rsidP="00277897">
      <w:pPr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Среднее списочное число работников за сентябрь ...</w:t>
      </w:r>
    </w:p>
    <w:p w:rsidR="00277897" w:rsidRPr="00277897" w:rsidRDefault="00277897" w:rsidP="00277897">
      <w:pPr>
        <w:rPr>
          <w:rFonts w:ascii="Arial" w:hAnsi="Arial" w:cs="Arial"/>
          <w:sz w:val="24"/>
          <w:szCs w:val="24"/>
        </w:rPr>
      </w:pPr>
    </w:p>
    <w:p w:rsidR="00277897" w:rsidRPr="00277897" w:rsidRDefault="00277897" w:rsidP="002778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277897">
        <w:rPr>
          <w:rFonts w:ascii="Arial" w:hAnsi="Arial" w:cs="Arial"/>
          <w:bCs/>
          <w:iCs/>
        </w:rPr>
        <w:t>Укажите, какие из перечисленных ниже групп населения включаются в состав занятых в экономике:</w:t>
      </w:r>
      <w:proofErr w:type="gramEnd"/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учащиеся, студенты, слушатели и курсанты трудоспособного возраста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лица, выполняющие работу по найму за вознаграждение на условиях полного рабочего времени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лица, выполняющие работу по найму за вознаграждение на условиях неполного рабочего времени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лица, временно отсутствующие на работе из-за болезни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лица, занятые ведением домашнего хозяйства, уходом за детьми, больными родственниками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лица, работающие у отдельных граждан за вознаграждение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 xml:space="preserve"> лица, выполняющие работу без оплаты на семейном предприятии</w:t>
      </w:r>
    </w:p>
    <w:p w:rsidR="00277897" w:rsidRPr="00277897" w:rsidRDefault="00277897" w:rsidP="00277897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277897" w:rsidRPr="00277897" w:rsidRDefault="00277897" w:rsidP="00277897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Экономически активное население включает: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277897">
        <w:rPr>
          <w:rFonts w:ascii="Arial" w:hAnsi="Arial" w:cs="Arial"/>
          <w:bCs/>
          <w:iCs/>
        </w:rPr>
        <w:t>занятых</w:t>
      </w:r>
      <w:proofErr w:type="gramEnd"/>
      <w:r w:rsidRPr="00277897">
        <w:rPr>
          <w:rFonts w:ascii="Arial" w:hAnsi="Arial" w:cs="Arial"/>
          <w:bCs/>
          <w:iCs/>
        </w:rPr>
        <w:t xml:space="preserve"> в экономике;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занятых и безработных;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 xml:space="preserve">лиц обучающихся с отрывом от производства, занятых в экономике и безработных. 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население, имеющее доход в любой форме</w:t>
      </w:r>
    </w:p>
    <w:p w:rsidR="00277897" w:rsidRPr="00277897" w:rsidRDefault="00277897" w:rsidP="00277897">
      <w:pPr>
        <w:rPr>
          <w:rFonts w:ascii="Arial" w:hAnsi="Arial" w:cs="Arial"/>
          <w:sz w:val="24"/>
          <w:szCs w:val="24"/>
        </w:rPr>
      </w:pPr>
    </w:p>
    <w:p w:rsidR="00277897" w:rsidRPr="00277897" w:rsidRDefault="00277897" w:rsidP="002778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Укажите, какие из перечисленных ниже элементов относятся к произведенным нефинансовым активам по концепции СНС: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запасы материальных оборотных средств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земля и богатства её недр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акции и прочие виды акционерного капитала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страховые технические резервы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затраты на разведку полезных ископаемых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продуктивные животные и многолетние насаждени</w:t>
      </w:r>
      <w:proofErr w:type="gramStart"/>
      <w:r w:rsidRPr="00277897">
        <w:rPr>
          <w:rFonts w:ascii="Arial" w:hAnsi="Arial" w:cs="Arial"/>
          <w:bCs/>
          <w:iCs/>
        </w:rPr>
        <w:t>я(</w:t>
      </w:r>
      <w:proofErr w:type="gramEnd"/>
      <w:r w:rsidRPr="00277897">
        <w:rPr>
          <w:rFonts w:ascii="Arial" w:hAnsi="Arial" w:cs="Arial"/>
          <w:bCs/>
          <w:iCs/>
        </w:rPr>
        <w:t>виноградники, плодовые сады и пр.)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монетарное золото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антикварные изделия</w:t>
      </w:r>
    </w:p>
    <w:p w:rsidR="00277897" w:rsidRPr="00277897" w:rsidRDefault="00277897" w:rsidP="00277897">
      <w:pPr>
        <w:rPr>
          <w:rFonts w:ascii="Arial" w:hAnsi="Arial" w:cs="Arial"/>
          <w:sz w:val="24"/>
          <w:szCs w:val="24"/>
        </w:rPr>
      </w:pPr>
    </w:p>
    <w:p w:rsidR="00277897" w:rsidRPr="00277897" w:rsidRDefault="00277897" w:rsidP="002778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Показатель, характеризующий число оборотов, совершенных оборотными средствами за период, называется: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продолжительность одного оборота;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коэффициент закрепления оборотных средств;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коэффициент оборачиваемости;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spellStart"/>
      <w:r w:rsidRPr="00277897">
        <w:rPr>
          <w:rFonts w:ascii="Arial" w:hAnsi="Arial" w:cs="Arial"/>
          <w:bCs/>
          <w:iCs/>
        </w:rPr>
        <w:t>фондоемкость</w:t>
      </w:r>
      <w:proofErr w:type="spellEnd"/>
      <w:r w:rsidRPr="00277897">
        <w:rPr>
          <w:rFonts w:ascii="Arial" w:hAnsi="Arial" w:cs="Arial"/>
          <w:bCs/>
          <w:iCs/>
        </w:rPr>
        <w:t>.</w:t>
      </w:r>
    </w:p>
    <w:p w:rsidR="00277897" w:rsidRPr="00277897" w:rsidRDefault="00277897" w:rsidP="00277897">
      <w:pPr>
        <w:rPr>
          <w:rFonts w:ascii="Arial" w:hAnsi="Arial" w:cs="Arial"/>
          <w:sz w:val="24"/>
          <w:szCs w:val="24"/>
        </w:rPr>
      </w:pPr>
    </w:p>
    <w:p w:rsidR="00277897" w:rsidRDefault="00277897" w:rsidP="002778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 xml:space="preserve">Среднегодовая стоимость основных производственных фондов в отчетном периоде по сравнению с </w:t>
      </w:r>
      <w:proofErr w:type="gramStart"/>
      <w:r w:rsidRPr="00277897">
        <w:rPr>
          <w:rFonts w:ascii="Arial" w:hAnsi="Arial" w:cs="Arial"/>
          <w:bCs/>
          <w:iCs/>
        </w:rPr>
        <w:t>базисным</w:t>
      </w:r>
      <w:proofErr w:type="gramEnd"/>
      <w:r w:rsidRPr="00277897">
        <w:rPr>
          <w:rFonts w:ascii="Arial" w:hAnsi="Arial" w:cs="Arial"/>
          <w:bCs/>
          <w:iCs/>
        </w:rPr>
        <w:t xml:space="preserve"> уменьшилась на 8%. Фондоотдача за этот период снизилась на 3%. Объем произведенной продукции снизился на …(%):</w:t>
      </w:r>
    </w:p>
    <w:p w:rsidR="00277897" w:rsidRPr="00277897" w:rsidRDefault="00277897" w:rsidP="00277897">
      <w:pPr>
        <w:pStyle w:val="a3"/>
        <w:spacing w:after="0" w:line="240" w:lineRule="auto"/>
        <w:ind w:left="284"/>
        <w:jc w:val="both"/>
        <w:rPr>
          <w:rFonts w:ascii="Arial" w:hAnsi="Arial" w:cs="Arial"/>
          <w:bCs/>
          <w:iCs/>
        </w:rPr>
      </w:pP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10,76;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15,36;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5,99;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2,33.</w:t>
      </w:r>
    </w:p>
    <w:p w:rsidR="00277897" w:rsidRPr="00277897" w:rsidRDefault="00277897" w:rsidP="00277897">
      <w:pPr>
        <w:rPr>
          <w:rFonts w:ascii="Arial" w:hAnsi="Arial" w:cs="Arial"/>
          <w:sz w:val="24"/>
          <w:szCs w:val="24"/>
        </w:rPr>
      </w:pPr>
    </w:p>
    <w:p w:rsidR="00277897" w:rsidRPr="00277897" w:rsidRDefault="00277897" w:rsidP="002778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77897">
        <w:rPr>
          <w:rFonts w:ascii="Arial" w:hAnsi="Arial" w:cs="Arial"/>
        </w:rPr>
        <w:t xml:space="preserve">Скорректированный располагаемый доход можно получить путем корректировки располагаемого дохода </w:t>
      </w:r>
      <w:proofErr w:type="gramStart"/>
      <w:r w:rsidRPr="00277897">
        <w:rPr>
          <w:rFonts w:ascii="Arial" w:hAnsi="Arial" w:cs="Arial"/>
        </w:rPr>
        <w:t>на</w:t>
      </w:r>
      <w:proofErr w:type="gramEnd"/>
      <w:r w:rsidRPr="00277897">
        <w:rPr>
          <w:rFonts w:ascii="Arial" w:hAnsi="Arial" w:cs="Arial"/>
        </w:rPr>
        <w:t>: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77897">
        <w:rPr>
          <w:rFonts w:ascii="Arial" w:hAnsi="Arial" w:cs="Arial"/>
        </w:rPr>
        <w:t>Сумму трансфертов в денежной форме;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77897">
        <w:rPr>
          <w:rFonts w:ascii="Arial" w:hAnsi="Arial" w:cs="Arial"/>
        </w:rPr>
        <w:t>Сумму социальных трансфертов  в натуральной форме;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77897">
        <w:rPr>
          <w:rFonts w:ascii="Arial" w:hAnsi="Arial" w:cs="Arial"/>
        </w:rPr>
        <w:t>Сумму косвенных налогов на бизнес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277897">
        <w:rPr>
          <w:rFonts w:ascii="Arial" w:hAnsi="Arial" w:cs="Arial"/>
        </w:rPr>
        <w:t>Сумму амортизационных отчислений.</w:t>
      </w:r>
    </w:p>
    <w:p w:rsidR="00277897" w:rsidRPr="00277897" w:rsidRDefault="00277897" w:rsidP="00277897">
      <w:pPr>
        <w:tabs>
          <w:tab w:val="num" w:pos="540"/>
        </w:tabs>
        <w:jc w:val="both"/>
        <w:rPr>
          <w:rFonts w:ascii="Arial" w:hAnsi="Arial" w:cs="Arial"/>
          <w:bCs/>
          <w:iCs/>
          <w:sz w:val="24"/>
          <w:szCs w:val="24"/>
        </w:rPr>
      </w:pPr>
    </w:p>
    <w:p w:rsidR="00277897" w:rsidRPr="00277897" w:rsidRDefault="00277897" w:rsidP="002778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</w:rPr>
        <w:t xml:space="preserve">Суточный плановый объем выпуска изделий — 250 шт., плановая норма расхода стали на 1 деталь — </w:t>
      </w:r>
      <w:smartTag w:uri="urn:schemas-microsoft-com:office:smarttags" w:element="metricconverter">
        <w:smartTagPr>
          <w:attr w:name="ProductID" w:val="1,5 кг"/>
        </w:smartTagPr>
        <w:r w:rsidRPr="00277897">
          <w:rPr>
            <w:rFonts w:ascii="Arial" w:hAnsi="Arial" w:cs="Arial"/>
          </w:rPr>
          <w:t>1,5 кг</w:t>
        </w:r>
      </w:smartTag>
      <w:r w:rsidRPr="00277897">
        <w:rPr>
          <w:rFonts w:ascii="Arial" w:hAnsi="Arial" w:cs="Arial"/>
        </w:rPr>
        <w:t>. Тогда суточная потребность в стали составит: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375;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167;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249.</w:t>
      </w:r>
    </w:p>
    <w:p w:rsidR="00277897" w:rsidRPr="00277897" w:rsidRDefault="00277897" w:rsidP="00277897">
      <w:pPr>
        <w:spacing w:after="0" w:line="240" w:lineRule="auto"/>
        <w:ind w:left="285" w:firstLine="708"/>
        <w:jc w:val="both"/>
        <w:rPr>
          <w:rFonts w:ascii="Arial" w:hAnsi="Arial" w:cs="Arial"/>
          <w:bCs/>
          <w:iCs/>
        </w:rPr>
      </w:pPr>
    </w:p>
    <w:p w:rsidR="00277897" w:rsidRPr="00277897" w:rsidRDefault="00277897" w:rsidP="002778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Если к сальдо первичных доходов сектора экономики прибавить полученные сектором текущие трансферты, вычесть переданные другим секторам текущие трансферты и расходы на первичное потребление, то получим: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валовой располагаемый доход;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чистое кредитование и чистое заимствование;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валовое сбережение;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чистое сбережение;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чистый располагаемый доход.</w:t>
      </w:r>
    </w:p>
    <w:p w:rsidR="00277897" w:rsidRPr="00277897" w:rsidRDefault="00277897" w:rsidP="00277897">
      <w:pPr>
        <w:pStyle w:val="a3"/>
        <w:ind w:firstLine="273"/>
        <w:rPr>
          <w:rFonts w:ascii="Arial" w:hAnsi="Arial" w:cs="Arial"/>
          <w:sz w:val="24"/>
          <w:szCs w:val="24"/>
        </w:rPr>
      </w:pPr>
    </w:p>
    <w:p w:rsidR="00277897" w:rsidRPr="00277897" w:rsidRDefault="00277897" w:rsidP="002778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Единица, имеющая центр экономического интереса на экономической  территории страны — это:</w:t>
      </w:r>
    </w:p>
    <w:p w:rsidR="00277897" w:rsidRPr="00277897" w:rsidRDefault="00277897" w:rsidP="00277897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заведение;</w:t>
      </w:r>
    </w:p>
    <w:p w:rsidR="00277897" w:rsidRPr="00277897" w:rsidRDefault="00277897" w:rsidP="00277897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резидент;</w:t>
      </w:r>
    </w:p>
    <w:p w:rsidR="00277897" w:rsidRPr="00277897" w:rsidRDefault="00277897" w:rsidP="00277897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институциональная единица;</w:t>
      </w:r>
    </w:p>
    <w:p w:rsidR="00277897" w:rsidRPr="00277897" w:rsidRDefault="00277897" w:rsidP="00277897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нерезидент.</w:t>
      </w:r>
    </w:p>
    <w:p w:rsidR="00277897" w:rsidRPr="00277897" w:rsidRDefault="00277897" w:rsidP="00277897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277897" w:rsidRPr="00277897" w:rsidRDefault="00277897" w:rsidP="002778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proofErr w:type="gramStart"/>
      <w:r w:rsidRPr="00277897">
        <w:rPr>
          <w:rFonts w:ascii="Arial" w:hAnsi="Arial" w:cs="Arial"/>
          <w:bCs/>
          <w:iCs/>
        </w:rPr>
        <w:t>Предприятие или его часть, занятые преимущественно одним видом производственной деятельности — это:</w:t>
      </w:r>
      <w:proofErr w:type="gramEnd"/>
    </w:p>
    <w:p w:rsidR="00277897" w:rsidRPr="00277897" w:rsidRDefault="00277897" w:rsidP="00277897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институциональная единица;</w:t>
      </w:r>
    </w:p>
    <w:p w:rsidR="00277897" w:rsidRPr="00277897" w:rsidRDefault="00277897" w:rsidP="00277897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заведение;</w:t>
      </w:r>
    </w:p>
    <w:p w:rsidR="00277897" w:rsidRPr="00277897" w:rsidRDefault="00277897" w:rsidP="00277897">
      <w:pPr>
        <w:numPr>
          <w:ilvl w:val="1"/>
          <w:numId w:val="1"/>
        </w:numPr>
        <w:tabs>
          <w:tab w:val="num" w:pos="851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единица однородного производства.</w:t>
      </w:r>
    </w:p>
    <w:p w:rsidR="00277897" w:rsidRPr="00277897" w:rsidRDefault="00277897" w:rsidP="00277897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277897" w:rsidRPr="00277897" w:rsidRDefault="00277897" w:rsidP="002778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 xml:space="preserve">Показатели, характеризующие величины </w:t>
      </w:r>
      <w:proofErr w:type="gramStart"/>
      <w:r w:rsidRPr="00277897">
        <w:rPr>
          <w:rFonts w:ascii="Arial" w:hAnsi="Arial" w:cs="Arial"/>
          <w:bCs/>
          <w:iCs/>
        </w:rPr>
        <w:t>экономических процессов</w:t>
      </w:r>
      <w:proofErr w:type="gramEnd"/>
      <w:r w:rsidRPr="00277897">
        <w:rPr>
          <w:rFonts w:ascii="Arial" w:hAnsi="Arial" w:cs="Arial"/>
          <w:bCs/>
          <w:iCs/>
        </w:rPr>
        <w:t xml:space="preserve"> за период времени — это: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показатели потоков;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показатели запасов;</w:t>
      </w:r>
    </w:p>
    <w:p w:rsidR="00277897" w:rsidRPr="00277897" w:rsidRDefault="00277897" w:rsidP="0027789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277897">
        <w:rPr>
          <w:rFonts w:ascii="Arial" w:hAnsi="Arial" w:cs="Arial"/>
          <w:bCs/>
          <w:iCs/>
        </w:rPr>
        <w:t>показатели вариации.</w:t>
      </w:r>
    </w:p>
    <w:p w:rsidR="00277897" w:rsidRPr="00B60B47" w:rsidRDefault="00277897" w:rsidP="00277897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277897" w:rsidRPr="00B60B47" w:rsidRDefault="00277897" w:rsidP="00277897">
      <w:pPr>
        <w:pStyle w:val="a3"/>
        <w:rPr>
          <w:rFonts w:ascii="Arial" w:hAnsi="Arial" w:cs="Arial"/>
          <w:sz w:val="24"/>
          <w:szCs w:val="24"/>
        </w:rPr>
      </w:pPr>
    </w:p>
    <w:p w:rsidR="00277897" w:rsidRPr="00B60B47" w:rsidRDefault="00277897" w:rsidP="00277897">
      <w:pPr>
        <w:rPr>
          <w:rFonts w:ascii="Arial" w:hAnsi="Arial" w:cs="Arial"/>
        </w:rPr>
      </w:pPr>
      <w:r w:rsidRPr="00B60B4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0F1328" w:rsidRDefault="000F1328"/>
    <w:sectPr w:rsidR="000F1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1634093A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35D1428A"/>
    <w:multiLevelType w:val="hybridMultilevel"/>
    <w:tmpl w:val="55A86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7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277897"/>
    <w:rsid w:val="000F1328"/>
    <w:rsid w:val="00277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897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664</Words>
  <Characters>3791</Characters>
  <Application>Microsoft Office Word</Application>
  <DocSecurity>0</DocSecurity>
  <Lines>31</Lines>
  <Paragraphs>8</Paragraphs>
  <ScaleCrop>false</ScaleCrop>
  <Company>Ставропольский ГАУ</Company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2012-10-24T12:49:00Z</dcterms:created>
  <dcterms:modified xsi:type="dcterms:W3CDTF">2012-10-24T13:02:00Z</dcterms:modified>
</cp:coreProperties>
</file>